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F8F24" w14:textId="77777777" w:rsidR="005F36A9" w:rsidRDefault="005F36A9" w:rsidP="005F36A9">
      <w:pPr>
        <w:pStyle w:val="BodyText"/>
        <w:spacing w:line="240" w:lineRule="auto"/>
        <w:ind w:firstLine="0"/>
      </w:pPr>
      <w:r>
        <w:t xml:space="preserve">Supplemental Table 1 </w:t>
      </w:r>
    </w:p>
    <w:p w14:paraId="411337E9" w14:textId="77777777" w:rsidR="005F36A9" w:rsidRDefault="005F36A9" w:rsidP="005F36A9">
      <w:pPr>
        <w:pStyle w:val="BodyText"/>
        <w:spacing w:line="240" w:lineRule="auto"/>
        <w:ind w:firstLine="0"/>
        <w:rPr>
          <w:i/>
          <w:iCs/>
        </w:rPr>
      </w:pPr>
      <w:r>
        <w:rPr>
          <w:i/>
          <w:iCs/>
        </w:rPr>
        <w:t>ASEBA Defined Minimal Clinically Important Difference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980"/>
        <w:gridCol w:w="970"/>
        <w:gridCol w:w="1230"/>
        <w:gridCol w:w="1427"/>
        <w:gridCol w:w="974"/>
        <w:gridCol w:w="1230"/>
        <w:gridCol w:w="1427"/>
      </w:tblGrid>
      <w:tr w:rsidR="005F36A9" w14:paraId="48D4E48D" w14:textId="77777777" w:rsidTr="005F36A9">
        <w:trPr>
          <w:trHeight w:val="20"/>
        </w:trPr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4CBB3" w14:textId="77777777" w:rsidR="005F36A9" w:rsidRDefault="005F36A9">
            <w:pPr>
              <w:pStyle w:val="BodyText"/>
              <w:ind w:firstLine="0"/>
            </w:pPr>
          </w:p>
          <w:p w14:paraId="651754A3" w14:textId="77777777" w:rsidR="005F36A9" w:rsidRDefault="005F36A9">
            <w:pPr>
              <w:pStyle w:val="BodyText"/>
              <w:ind w:firstLine="0"/>
            </w:pP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6DD69" w14:textId="77777777" w:rsidR="005F36A9" w:rsidRDefault="005F36A9">
            <w:pPr>
              <w:pStyle w:val="BodyText"/>
              <w:ind w:firstLine="0"/>
            </w:pPr>
          </w:p>
        </w:tc>
        <w:tc>
          <w:tcPr>
            <w:tcW w:w="371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8EA13" w14:textId="77777777" w:rsidR="005F36A9" w:rsidRDefault="005F36A9">
            <w:pPr>
              <w:pStyle w:val="BodyText"/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Anxiety</w:t>
            </w:r>
          </w:p>
        </w:tc>
        <w:tc>
          <w:tcPr>
            <w:tcW w:w="371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8A813" w14:textId="77777777" w:rsidR="005F36A9" w:rsidRDefault="005F36A9">
            <w:pPr>
              <w:pStyle w:val="BodyText"/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Depression</w:t>
            </w:r>
          </w:p>
        </w:tc>
      </w:tr>
      <w:tr w:rsidR="005F36A9" w14:paraId="79632D6E" w14:textId="77777777" w:rsidTr="005F36A9">
        <w:trPr>
          <w:trHeight w:val="20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0D49C" w14:textId="77777777" w:rsidR="005F36A9" w:rsidRDefault="005F36A9">
            <w:pPr>
              <w:pStyle w:val="BodyText"/>
              <w:ind w:firstLine="0"/>
            </w:pPr>
          </w:p>
        </w:tc>
        <w:tc>
          <w:tcPr>
            <w:tcW w:w="101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F920E9" w14:textId="77777777" w:rsidR="005F36A9" w:rsidRDefault="005F36A9">
            <w:pPr>
              <w:pStyle w:val="BodyText"/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Age</w:t>
            </w:r>
          </w:p>
        </w:tc>
        <w:tc>
          <w:tcPr>
            <w:tcW w:w="10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708C58" w14:textId="77777777" w:rsidR="005F36A9" w:rsidRDefault="005F36A9">
            <w:pPr>
              <w:pStyle w:val="BodyText"/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SD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C4F5FE" w14:textId="77777777" w:rsidR="005F36A9" w:rsidRDefault="005F36A9">
            <w:pPr>
              <w:pStyle w:val="BodyText"/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Reliability</w:t>
            </w:r>
          </w:p>
        </w:tc>
        <w:tc>
          <w:tcPr>
            <w:tcW w:w="1476" w:type="dxa"/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1DEBF1" w14:textId="77777777" w:rsidR="005F36A9" w:rsidRDefault="007C4CE5">
            <w:pPr>
              <w:pStyle w:val="BodyText"/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MCI</w:t>
            </w:r>
            <w:r w:rsidR="005F36A9">
              <w:rPr>
                <w:u w:val="single"/>
              </w:rPr>
              <w:t>D</w:t>
            </w:r>
          </w:p>
        </w:tc>
        <w:tc>
          <w:tcPr>
            <w:tcW w:w="101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F127CA" w14:textId="77777777" w:rsidR="005F36A9" w:rsidRDefault="005F36A9">
            <w:pPr>
              <w:pStyle w:val="BodyText"/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SD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901C70" w14:textId="77777777" w:rsidR="005F36A9" w:rsidRDefault="005F36A9">
            <w:pPr>
              <w:pStyle w:val="BodyText"/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Reliability</w:t>
            </w:r>
          </w:p>
        </w:tc>
        <w:tc>
          <w:tcPr>
            <w:tcW w:w="1476" w:type="dxa"/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9FED66" w14:textId="77777777" w:rsidR="005F36A9" w:rsidRDefault="007C4CE5">
            <w:pPr>
              <w:pStyle w:val="BodyText"/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MCI</w:t>
            </w:r>
            <w:bookmarkStart w:id="0" w:name="_GoBack"/>
            <w:bookmarkEnd w:id="0"/>
            <w:r w:rsidR="005F36A9">
              <w:rPr>
                <w:u w:val="single"/>
              </w:rPr>
              <w:t>D</w:t>
            </w:r>
          </w:p>
        </w:tc>
      </w:tr>
      <w:tr w:rsidR="005F36A9" w14:paraId="6094D376" w14:textId="77777777" w:rsidTr="005F36A9">
        <w:trPr>
          <w:trHeight w:val="20"/>
        </w:trPr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2CAD2" w14:textId="77777777" w:rsidR="005F36A9" w:rsidRDefault="005F36A9">
            <w:pPr>
              <w:pStyle w:val="BodyText"/>
              <w:ind w:firstLine="0"/>
              <w:jc w:val="center"/>
            </w:pPr>
            <w:r>
              <w:t>Boys</w:t>
            </w:r>
          </w:p>
        </w:tc>
        <w:tc>
          <w:tcPr>
            <w:tcW w:w="10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BCFD9" w14:textId="77777777" w:rsidR="005F36A9" w:rsidRDefault="005F36A9">
            <w:pPr>
              <w:pStyle w:val="BodyText"/>
              <w:ind w:firstLine="0"/>
              <w:jc w:val="center"/>
            </w:pPr>
            <w:r>
              <w:t>6-11</w:t>
            </w:r>
          </w:p>
        </w:tc>
        <w:tc>
          <w:tcPr>
            <w:tcW w:w="10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1B7E2" w14:textId="77777777" w:rsidR="005F36A9" w:rsidRDefault="005F36A9">
            <w:pPr>
              <w:pStyle w:val="BodyText"/>
              <w:ind w:firstLine="0"/>
              <w:jc w:val="center"/>
            </w:pPr>
            <w:r>
              <w:t>5.5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84346" w14:textId="77777777" w:rsidR="005F36A9" w:rsidRDefault="005F36A9">
            <w:pPr>
              <w:pStyle w:val="BodyText"/>
              <w:ind w:firstLine="0"/>
              <w:jc w:val="center"/>
            </w:pPr>
            <w:r>
              <w:t>0.8</w:t>
            </w:r>
          </w:p>
        </w:tc>
        <w:tc>
          <w:tcPr>
            <w:tcW w:w="1476" w:type="dxa"/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9BD07" w14:textId="77777777" w:rsidR="005F36A9" w:rsidRDefault="005F36A9">
            <w:pPr>
              <w:pStyle w:val="BodyText"/>
              <w:ind w:firstLine="0"/>
              <w:jc w:val="center"/>
            </w:pPr>
            <w:r>
              <w:t>2.46</w:t>
            </w:r>
          </w:p>
        </w:tc>
        <w:tc>
          <w:tcPr>
            <w:tcW w:w="10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5A542" w14:textId="77777777" w:rsidR="005F36A9" w:rsidRDefault="005F36A9">
            <w:pPr>
              <w:pStyle w:val="BodyText"/>
              <w:ind w:firstLine="0"/>
              <w:jc w:val="center"/>
            </w:pPr>
            <w:r>
              <w:t>5.6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1CE83" w14:textId="77777777" w:rsidR="005F36A9" w:rsidRDefault="005F36A9">
            <w:pPr>
              <w:pStyle w:val="BodyText"/>
              <w:ind w:firstLine="0"/>
              <w:jc w:val="center"/>
            </w:pPr>
            <w:r>
              <w:t>0.84</w:t>
            </w:r>
          </w:p>
        </w:tc>
        <w:tc>
          <w:tcPr>
            <w:tcW w:w="1476" w:type="dxa"/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C430A" w14:textId="77777777" w:rsidR="005F36A9" w:rsidRDefault="005F36A9">
            <w:pPr>
              <w:pStyle w:val="BodyText"/>
              <w:ind w:firstLine="0"/>
              <w:jc w:val="center"/>
            </w:pPr>
            <w:r>
              <w:t>2.24</w:t>
            </w:r>
          </w:p>
        </w:tc>
      </w:tr>
      <w:tr w:rsidR="005F36A9" w14:paraId="1B23255F" w14:textId="77777777" w:rsidTr="005F36A9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48814762" w14:textId="77777777" w:rsidR="005F36A9" w:rsidRDefault="005F3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C5B90" w14:textId="77777777" w:rsidR="005F36A9" w:rsidRDefault="005F36A9">
            <w:pPr>
              <w:pStyle w:val="BodyText"/>
              <w:ind w:firstLine="0"/>
              <w:jc w:val="center"/>
            </w:pPr>
            <w:r>
              <w:t>12-18</w:t>
            </w:r>
          </w:p>
        </w:tc>
        <w:tc>
          <w:tcPr>
            <w:tcW w:w="10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1586F" w14:textId="77777777" w:rsidR="005F36A9" w:rsidRDefault="005F36A9">
            <w:pPr>
              <w:pStyle w:val="BodyText"/>
              <w:ind w:firstLine="0"/>
              <w:jc w:val="center"/>
            </w:pPr>
            <w:r>
              <w:t>5.7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A9236" w14:textId="77777777" w:rsidR="005F36A9" w:rsidRDefault="005F36A9">
            <w:pPr>
              <w:pStyle w:val="BodyText"/>
              <w:ind w:firstLine="0"/>
              <w:jc w:val="center"/>
            </w:pPr>
            <w:r>
              <w:t>0.8</w:t>
            </w:r>
          </w:p>
        </w:tc>
        <w:tc>
          <w:tcPr>
            <w:tcW w:w="1476" w:type="dxa"/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7ED12" w14:textId="77777777" w:rsidR="005F36A9" w:rsidRDefault="005F36A9">
            <w:pPr>
              <w:pStyle w:val="BodyText"/>
              <w:ind w:firstLine="0"/>
              <w:jc w:val="center"/>
            </w:pPr>
            <w:r>
              <w:t>2.55</w:t>
            </w:r>
          </w:p>
        </w:tc>
        <w:tc>
          <w:tcPr>
            <w:tcW w:w="10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EA202" w14:textId="77777777" w:rsidR="005F36A9" w:rsidRDefault="005F36A9">
            <w:pPr>
              <w:pStyle w:val="BodyText"/>
              <w:ind w:firstLine="0"/>
              <w:jc w:val="center"/>
            </w:pPr>
            <w:r>
              <w:t>5.8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9F1BB" w14:textId="77777777" w:rsidR="005F36A9" w:rsidRDefault="005F36A9">
            <w:pPr>
              <w:pStyle w:val="BodyText"/>
              <w:ind w:firstLine="0"/>
              <w:jc w:val="center"/>
            </w:pPr>
            <w:r>
              <w:t>0.84</w:t>
            </w:r>
          </w:p>
        </w:tc>
        <w:tc>
          <w:tcPr>
            <w:tcW w:w="1476" w:type="dxa"/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B65F5" w14:textId="77777777" w:rsidR="005F36A9" w:rsidRDefault="005F36A9">
            <w:pPr>
              <w:pStyle w:val="BodyText"/>
              <w:ind w:firstLine="0"/>
              <w:jc w:val="center"/>
            </w:pPr>
            <w:r>
              <w:t>2.32</w:t>
            </w:r>
          </w:p>
        </w:tc>
      </w:tr>
      <w:tr w:rsidR="005F36A9" w14:paraId="74E4AEC8" w14:textId="77777777" w:rsidTr="005F36A9">
        <w:trPr>
          <w:trHeight w:val="20"/>
        </w:trPr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D7E49" w14:textId="77777777" w:rsidR="005F36A9" w:rsidRDefault="005F36A9">
            <w:pPr>
              <w:pStyle w:val="BodyText"/>
              <w:ind w:firstLine="0"/>
              <w:jc w:val="center"/>
            </w:pPr>
            <w:r>
              <w:t>Girls</w:t>
            </w:r>
          </w:p>
        </w:tc>
        <w:tc>
          <w:tcPr>
            <w:tcW w:w="10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28904" w14:textId="77777777" w:rsidR="005F36A9" w:rsidRDefault="005F36A9">
            <w:pPr>
              <w:pStyle w:val="BodyText"/>
              <w:ind w:firstLine="0"/>
              <w:jc w:val="center"/>
            </w:pPr>
            <w:r>
              <w:t>6-11</w:t>
            </w:r>
          </w:p>
        </w:tc>
        <w:tc>
          <w:tcPr>
            <w:tcW w:w="10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F37C4" w14:textId="77777777" w:rsidR="005F36A9" w:rsidRDefault="005F36A9">
            <w:pPr>
              <w:pStyle w:val="BodyText"/>
              <w:ind w:firstLine="0"/>
              <w:jc w:val="center"/>
            </w:pPr>
            <w:r>
              <w:t>5.4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B47D4" w14:textId="77777777" w:rsidR="005F36A9" w:rsidRDefault="005F36A9">
            <w:pPr>
              <w:pStyle w:val="BodyText"/>
              <w:ind w:firstLine="0"/>
              <w:jc w:val="center"/>
            </w:pPr>
            <w:r>
              <w:t>0.8</w:t>
            </w:r>
          </w:p>
        </w:tc>
        <w:tc>
          <w:tcPr>
            <w:tcW w:w="1476" w:type="dxa"/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F3988" w14:textId="77777777" w:rsidR="005F36A9" w:rsidRDefault="005F36A9">
            <w:pPr>
              <w:pStyle w:val="BodyText"/>
              <w:ind w:firstLine="0"/>
              <w:jc w:val="center"/>
            </w:pPr>
            <w:r>
              <w:t>2.41</w:t>
            </w:r>
          </w:p>
        </w:tc>
        <w:tc>
          <w:tcPr>
            <w:tcW w:w="10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EBBA6" w14:textId="77777777" w:rsidR="005F36A9" w:rsidRDefault="005F36A9">
            <w:pPr>
              <w:pStyle w:val="BodyText"/>
              <w:ind w:firstLine="0"/>
              <w:jc w:val="center"/>
            </w:pPr>
            <w:r>
              <w:t>5.4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18D5A" w14:textId="77777777" w:rsidR="005F36A9" w:rsidRDefault="005F36A9">
            <w:pPr>
              <w:pStyle w:val="BodyText"/>
              <w:ind w:firstLine="0"/>
              <w:jc w:val="center"/>
            </w:pPr>
            <w:r>
              <w:t>0.84</w:t>
            </w:r>
          </w:p>
        </w:tc>
        <w:tc>
          <w:tcPr>
            <w:tcW w:w="1476" w:type="dxa"/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86919" w14:textId="77777777" w:rsidR="005F36A9" w:rsidRDefault="005F36A9">
            <w:pPr>
              <w:pStyle w:val="BodyText"/>
              <w:ind w:firstLine="0"/>
              <w:jc w:val="center"/>
            </w:pPr>
            <w:r>
              <w:t>2.16</w:t>
            </w:r>
          </w:p>
        </w:tc>
      </w:tr>
      <w:tr w:rsidR="005F36A9" w14:paraId="5B8E42C4" w14:textId="77777777" w:rsidTr="005F36A9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4123289" w14:textId="77777777" w:rsidR="005F36A9" w:rsidRDefault="005F3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95942" w14:textId="77777777" w:rsidR="005F36A9" w:rsidRDefault="005F36A9">
            <w:pPr>
              <w:pStyle w:val="BodyText"/>
              <w:ind w:firstLine="0"/>
              <w:jc w:val="center"/>
            </w:pPr>
            <w:r>
              <w:t>12-18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20840" w14:textId="77777777" w:rsidR="005F36A9" w:rsidRDefault="005F36A9">
            <w:pPr>
              <w:pStyle w:val="BodyText"/>
              <w:ind w:firstLine="0"/>
              <w:jc w:val="center"/>
            </w:pPr>
            <w:r>
              <w:t>5.7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35FD5" w14:textId="77777777" w:rsidR="005F36A9" w:rsidRDefault="005F36A9">
            <w:pPr>
              <w:pStyle w:val="BodyText"/>
              <w:ind w:firstLine="0"/>
              <w:jc w:val="center"/>
            </w:pPr>
            <w:r>
              <w:t>0.8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04D63" w14:textId="77777777" w:rsidR="005F36A9" w:rsidRDefault="005F36A9">
            <w:pPr>
              <w:pStyle w:val="BodyText"/>
              <w:ind w:firstLine="0"/>
              <w:jc w:val="center"/>
            </w:pPr>
            <w:r>
              <w:t>2.55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5B518" w14:textId="77777777" w:rsidR="005F36A9" w:rsidRDefault="005F36A9">
            <w:pPr>
              <w:pStyle w:val="BodyText"/>
              <w:ind w:firstLine="0"/>
              <w:jc w:val="center"/>
            </w:pPr>
            <w:r>
              <w:t>5.8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12360" w14:textId="77777777" w:rsidR="005F36A9" w:rsidRDefault="005F36A9">
            <w:pPr>
              <w:pStyle w:val="BodyText"/>
              <w:ind w:firstLine="0"/>
              <w:jc w:val="center"/>
            </w:pPr>
            <w:r>
              <w:t>0.84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6E28E" w14:textId="77777777" w:rsidR="005F36A9" w:rsidRDefault="005F36A9">
            <w:pPr>
              <w:pStyle w:val="BodyText"/>
              <w:ind w:firstLine="0"/>
              <w:jc w:val="center"/>
            </w:pPr>
            <w:r>
              <w:t>2.32</w:t>
            </w:r>
          </w:p>
        </w:tc>
      </w:tr>
      <w:tr w:rsidR="005F36A9" w14:paraId="72CE67D8" w14:textId="77777777" w:rsidTr="005F36A9">
        <w:trPr>
          <w:trHeight w:val="20"/>
        </w:trPr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44998" w14:textId="77777777" w:rsidR="005F36A9" w:rsidRDefault="005F36A9">
            <w:pPr>
              <w:pStyle w:val="BodyText"/>
              <w:ind w:firstLine="0"/>
              <w:jc w:val="center"/>
            </w:pPr>
            <w:r>
              <w:t>Men</w:t>
            </w:r>
          </w:p>
        </w:tc>
        <w:tc>
          <w:tcPr>
            <w:tcW w:w="10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837BD" w14:textId="77777777" w:rsidR="005F36A9" w:rsidRDefault="005F36A9">
            <w:pPr>
              <w:pStyle w:val="BodyText"/>
              <w:ind w:firstLine="0"/>
              <w:jc w:val="center"/>
            </w:pPr>
            <w:r>
              <w:t>18-35</w:t>
            </w:r>
          </w:p>
        </w:tc>
        <w:tc>
          <w:tcPr>
            <w:tcW w:w="10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F40AE" w14:textId="77777777" w:rsidR="005F36A9" w:rsidRDefault="005F36A9">
            <w:pPr>
              <w:pStyle w:val="BodyText"/>
              <w:ind w:firstLine="0"/>
              <w:jc w:val="center"/>
            </w:pPr>
            <w:r>
              <w:t>5.3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0FFB7" w14:textId="77777777" w:rsidR="005F36A9" w:rsidRDefault="005F36A9">
            <w:pPr>
              <w:pStyle w:val="BodyText"/>
              <w:ind w:firstLine="0"/>
              <w:jc w:val="center"/>
            </w:pPr>
            <w:r>
              <w:t>0.86</w:t>
            </w:r>
          </w:p>
        </w:tc>
        <w:tc>
          <w:tcPr>
            <w:tcW w:w="1476" w:type="dxa"/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F0BA3" w14:textId="77777777" w:rsidR="005F36A9" w:rsidRDefault="005F36A9">
            <w:pPr>
              <w:pStyle w:val="BodyText"/>
              <w:ind w:firstLine="0"/>
              <w:jc w:val="center"/>
            </w:pPr>
            <w:r>
              <w:t>1.98</w:t>
            </w:r>
          </w:p>
        </w:tc>
        <w:tc>
          <w:tcPr>
            <w:tcW w:w="10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E454F" w14:textId="77777777" w:rsidR="005F36A9" w:rsidRDefault="005F36A9">
            <w:pPr>
              <w:pStyle w:val="BodyText"/>
              <w:ind w:firstLine="0"/>
              <w:jc w:val="center"/>
            </w:pPr>
            <w:r>
              <w:t>5.9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59A0D" w14:textId="77777777" w:rsidR="005F36A9" w:rsidRDefault="005F36A9">
            <w:pPr>
              <w:pStyle w:val="BodyText"/>
              <w:ind w:firstLine="0"/>
              <w:jc w:val="center"/>
            </w:pPr>
            <w:r>
              <w:t>0.86</w:t>
            </w:r>
          </w:p>
        </w:tc>
        <w:tc>
          <w:tcPr>
            <w:tcW w:w="1476" w:type="dxa"/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3C0F5" w14:textId="77777777" w:rsidR="005F36A9" w:rsidRDefault="005F36A9">
            <w:pPr>
              <w:pStyle w:val="BodyText"/>
              <w:ind w:firstLine="0"/>
              <w:jc w:val="center"/>
            </w:pPr>
            <w:r>
              <w:t>2.21</w:t>
            </w:r>
          </w:p>
        </w:tc>
      </w:tr>
      <w:tr w:rsidR="005F36A9" w14:paraId="36DEB12D" w14:textId="77777777" w:rsidTr="005F36A9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7372B86F" w14:textId="77777777" w:rsidR="005F36A9" w:rsidRDefault="005F3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A7AFB" w14:textId="77777777" w:rsidR="005F36A9" w:rsidRDefault="005F36A9">
            <w:pPr>
              <w:pStyle w:val="BodyText"/>
              <w:ind w:firstLine="0"/>
              <w:jc w:val="center"/>
            </w:pPr>
            <w:r>
              <w:t>36-59</w:t>
            </w:r>
          </w:p>
        </w:tc>
        <w:tc>
          <w:tcPr>
            <w:tcW w:w="10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C9E03" w14:textId="77777777" w:rsidR="005F36A9" w:rsidRDefault="005F36A9">
            <w:pPr>
              <w:pStyle w:val="BodyText"/>
              <w:ind w:firstLine="0"/>
              <w:jc w:val="center"/>
            </w:pPr>
            <w:r>
              <w:t>4.4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6C717" w14:textId="77777777" w:rsidR="005F36A9" w:rsidRDefault="005F36A9">
            <w:pPr>
              <w:pStyle w:val="BodyText"/>
              <w:ind w:firstLine="0"/>
              <w:jc w:val="center"/>
            </w:pPr>
            <w:r>
              <w:t>0.86</w:t>
            </w:r>
          </w:p>
        </w:tc>
        <w:tc>
          <w:tcPr>
            <w:tcW w:w="1476" w:type="dxa"/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06358" w14:textId="77777777" w:rsidR="005F36A9" w:rsidRDefault="005F36A9">
            <w:pPr>
              <w:pStyle w:val="BodyText"/>
              <w:ind w:firstLine="0"/>
              <w:jc w:val="center"/>
            </w:pPr>
            <w:r>
              <w:t>1.65</w:t>
            </w:r>
          </w:p>
        </w:tc>
        <w:tc>
          <w:tcPr>
            <w:tcW w:w="10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00454" w14:textId="77777777" w:rsidR="005F36A9" w:rsidRDefault="005F36A9">
            <w:pPr>
              <w:pStyle w:val="BodyText"/>
              <w:ind w:firstLine="0"/>
              <w:jc w:val="center"/>
            </w:pPr>
            <w:r>
              <w:t>5.4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2F0CB" w14:textId="77777777" w:rsidR="005F36A9" w:rsidRDefault="005F36A9">
            <w:pPr>
              <w:pStyle w:val="BodyText"/>
              <w:ind w:firstLine="0"/>
              <w:jc w:val="center"/>
            </w:pPr>
            <w:r>
              <w:t>0.86</w:t>
            </w:r>
          </w:p>
        </w:tc>
        <w:tc>
          <w:tcPr>
            <w:tcW w:w="1476" w:type="dxa"/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C7342" w14:textId="77777777" w:rsidR="005F36A9" w:rsidRDefault="005F36A9">
            <w:pPr>
              <w:pStyle w:val="BodyText"/>
              <w:ind w:firstLine="0"/>
              <w:jc w:val="center"/>
            </w:pPr>
            <w:r>
              <w:t>2.02</w:t>
            </w:r>
          </w:p>
        </w:tc>
      </w:tr>
      <w:tr w:rsidR="005F36A9" w14:paraId="770205F7" w14:textId="77777777" w:rsidTr="005F36A9">
        <w:trPr>
          <w:trHeight w:val="20"/>
        </w:trPr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FCB1D" w14:textId="77777777" w:rsidR="005F36A9" w:rsidRDefault="005F36A9">
            <w:pPr>
              <w:pStyle w:val="BodyText"/>
              <w:ind w:firstLine="0"/>
              <w:jc w:val="center"/>
            </w:pPr>
            <w:r>
              <w:t>Women</w:t>
            </w:r>
          </w:p>
        </w:tc>
        <w:tc>
          <w:tcPr>
            <w:tcW w:w="10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FE11D" w14:textId="77777777" w:rsidR="005F36A9" w:rsidRDefault="005F36A9">
            <w:pPr>
              <w:pStyle w:val="BodyText"/>
              <w:ind w:firstLine="0"/>
              <w:jc w:val="center"/>
            </w:pPr>
            <w:r>
              <w:t>18-35</w:t>
            </w:r>
          </w:p>
        </w:tc>
        <w:tc>
          <w:tcPr>
            <w:tcW w:w="10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BFD9D" w14:textId="77777777" w:rsidR="005F36A9" w:rsidRDefault="005F36A9">
            <w:pPr>
              <w:pStyle w:val="BodyText"/>
              <w:ind w:firstLine="0"/>
              <w:jc w:val="center"/>
            </w:pPr>
            <w:r>
              <w:t>5.4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D2EF9" w14:textId="77777777" w:rsidR="005F36A9" w:rsidRDefault="005F36A9">
            <w:pPr>
              <w:pStyle w:val="BodyText"/>
              <w:ind w:firstLine="0"/>
              <w:jc w:val="center"/>
            </w:pPr>
            <w:r>
              <w:t>0.86</w:t>
            </w:r>
          </w:p>
        </w:tc>
        <w:tc>
          <w:tcPr>
            <w:tcW w:w="1476" w:type="dxa"/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FF679" w14:textId="77777777" w:rsidR="005F36A9" w:rsidRDefault="005F36A9">
            <w:pPr>
              <w:pStyle w:val="BodyText"/>
              <w:ind w:firstLine="0"/>
              <w:jc w:val="center"/>
            </w:pPr>
            <w:r>
              <w:t>2.02</w:t>
            </w:r>
          </w:p>
        </w:tc>
        <w:tc>
          <w:tcPr>
            <w:tcW w:w="10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F6F00" w14:textId="77777777" w:rsidR="005F36A9" w:rsidRDefault="005F36A9">
            <w:pPr>
              <w:pStyle w:val="BodyText"/>
              <w:ind w:firstLine="0"/>
              <w:jc w:val="center"/>
            </w:pPr>
            <w:r>
              <w:t>5.6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2342E" w14:textId="77777777" w:rsidR="005F36A9" w:rsidRDefault="005F36A9">
            <w:pPr>
              <w:pStyle w:val="BodyText"/>
              <w:ind w:firstLine="0"/>
              <w:jc w:val="center"/>
            </w:pPr>
            <w:r>
              <w:t>0.86</w:t>
            </w:r>
          </w:p>
        </w:tc>
        <w:tc>
          <w:tcPr>
            <w:tcW w:w="1476" w:type="dxa"/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8B91A" w14:textId="77777777" w:rsidR="005F36A9" w:rsidRDefault="005F36A9">
            <w:pPr>
              <w:pStyle w:val="BodyText"/>
              <w:ind w:firstLine="0"/>
              <w:jc w:val="center"/>
            </w:pPr>
            <w:r>
              <w:t>2.1</w:t>
            </w:r>
          </w:p>
        </w:tc>
      </w:tr>
      <w:tr w:rsidR="005F36A9" w14:paraId="1564859B" w14:textId="77777777" w:rsidTr="005F36A9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3ABC7AC" w14:textId="77777777" w:rsidR="005F36A9" w:rsidRDefault="005F3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7DD8A" w14:textId="77777777" w:rsidR="005F36A9" w:rsidRDefault="005F36A9">
            <w:pPr>
              <w:pStyle w:val="BodyText"/>
              <w:ind w:firstLine="0"/>
              <w:jc w:val="center"/>
            </w:pPr>
            <w:r>
              <w:t>36-59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AB89E" w14:textId="77777777" w:rsidR="005F36A9" w:rsidRDefault="005F36A9">
            <w:pPr>
              <w:pStyle w:val="BodyText"/>
              <w:ind w:firstLine="0"/>
              <w:jc w:val="center"/>
            </w:pPr>
            <w: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97C2A" w14:textId="77777777" w:rsidR="005F36A9" w:rsidRDefault="005F36A9">
            <w:pPr>
              <w:pStyle w:val="BodyText"/>
              <w:ind w:firstLine="0"/>
              <w:jc w:val="center"/>
            </w:pPr>
            <w:r>
              <w:t>0.86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D06FD" w14:textId="77777777" w:rsidR="005F36A9" w:rsidRDefault="005F36A9">
            <w:pPr>
              <w:pStyle w:val="BodyText"/>
              <w:ind w:firstLine="0"/>
              <w:jc w:val="center"/>
            </w:pPr>
            <w:r>
              <w:t>1.87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1E66F" w14:textId="77777777" w:rsidR="005F36A9" w:rsidRDefault="005F36A9">
            <w:pPr>
              <w:pStyle w:val="BodyText"/>
              <w:ind w:firstLine="0"/>
              <w:jc w:val="center"/>
            </w:pPr>
            <w:r>
              <w:t>5.8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217F3" w14:textId="77777777" w:rsidR="005F36A9" w:rsidRDefault="005F36A9">
            <w:pPr>
              <w:pStyle w:val="BodyText"/>
              <w:ind w:firstLine="0"/>
              <w:jc w:val="center"/>
            </w:pPr>
            <w:r>
              <w:t>0.86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DA736" w14:textId="77777777" w:rsidR="005F36A9" w:rsidRDefault="005F36A9">
            <w:pPr>
              <w:pStyle w:val="BodyText"/>
              <w:ind w:firstLine="0"/>
              <w:jc w:val="center"/>
            </w:pPr>
            <w:r>
              <w:t>2.17</w:t>
            </w:r>
          </w:p>
        </w:tc>
      </w:tr>
    </w:tbl>
    <w:p w14:paraId="4C664D9F" w14:textId="77777777" w:rsidR="005F36A9" w:rsidRDefault="005F36A9" w:rsidP="005F36A9">
      <w:r>
        <w:t xml:space="preserve">Standard deviation (SD) and Reliability statistics are from </w:t>
      </w:r>
      <w:r w:rsidRPr="005F36A9">
        <w:t>ASEBA’s age- and gender-normed popula</w:t>
      </w:r>
      <w:r w:rsidR="00D417FA">
        <w:t xml:space="preserve">tion (Achenbach &amp; </w:t>
      </w:r>
      <w:proofErr w:type="spellStart"/>
      <w:r w:rsidR="00D417FA">
        <w:t>Rescorla</w:t>
      </w:r>
      <w:proofErr w:type="spellEnd"/>
      <w:r w:rsidR="00D417FA">
        <w:t>, 2001, 2003</w:t>
      </w:r>
      <w:r>
        <w:t>).</w:t>
      </w:r>
      <w:r w:rsidRPr="005F36A9">
        <w:t xml:space="preserve"> </w:t>
      </w:r>
      <w:r>
        <w:t xml:space="preserve">MCID = Minimal Clinically Important Difference = </w:t>
      </w:r>
      <m:oMath>
        <m:r>
          <w:rPr>
            <w:rFonts w:ascii="Cambria Math" w:hAnsi="Cambria Math"/>
          </w:rPr>
          <m:t>SD</m:t>
        </m:r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1-Reliability</m:t>
                </m:r>
              </m:e>
            </m:rad>
          </m:e>
        </m:d>
      </m:oMath>
      <w:r>
        <w:rPr>
          <w:rFonts w:eastAsiaTheme="minorEastAsia"/>
          <w:iCs/>
          <w:sz w:val="24"/>
          <w:szCs w:val="24"/>
        </w:rPr>
        <w:t xml:space="preserve">. </w:t>
      </w:r>
    </w:p>
    <w:p w14:paraId="0BBC9D17" w14:textId="77777777" w:rsidR="0083517D" w:rsidRDefault="0083517D"/>
    <w:sectPr w:rsidR="00835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6A9"/>
    <w:rsid w:val="005F36A9"/>
    <w:rsid w:val="007C4CE5"/>
    <w:rsid w:val="0083517D"/>
    <w:rsid w:val="00D4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35D66"/>
  <w15:chartTrackingRefBased/>
  <w15:docId w15:val="{02D6EBEA-1D92-4EFA-BE15-ACD048E9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F36A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5F36A9"/>
    <w:pPr>
      <w:spacing w:line="480" w:lineRule="auto"/>
      <w:ind w:firstLine="720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F36A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5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Elyse Kemmerer White</dc:creator>
  <cp:keywords/>
  <dc:description/>
  <cp:lastModifiedBy>Rachel Tittle</cp:lastModifiedBy>
  <cp:revision>2</cp:revision>
  <dcterms:created xsi:type="dcterms:W3CDTF">2017-03-09T15:54:00Z</dcterms:created>
  <dcterms:modified xsi:type="dcterms:W3CDTF">2017-03-09T15:54:00Z</dcterms:modified>
</cp:coreProperties>
</file>